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05 августа 2022 г. № 762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09.08.2022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05 августа 2022 г. № 762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18.02.2022 № 148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Генеральным планом городского округа город Воронеж на 2021–2041 годы, утвержденным решением Воронежской городской Думы от 25.12.2020 № 137-V «Об утверждении Генерального плана городского округа город Воронеж на 2021–2041 годы», Правилами землепользования и застройки городского округа город Воронеж, утвержденными решением Воронежской городской Думы от 20.04.2022 № 466-V «Об утверждении Правил землепользования и застройки городского округа город Воронеж», на основании заявления департамента строительной политики Воронежской области (ИНН 3664095238),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в соответствии со статьями 45, 46 Градостроительного кодекса Российской Федерации администрация городского округа город Воронеж постановляет: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18.02.2022 № 148 «О подготовке проекта планировки территории по ул. Харьковская в городском округе город Воронеж»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прилагаемое задание на подготовку документации по планировке территории по ул. Харьковская в городском округе город Воронеж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Приложение «Схема границ территории по ул. Харьковская в городском округе город Воронеж» к постановлению изложить в новой редакции согласно приложению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